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08:26:49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1567/2022, 06.06.2022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2.910.000,00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санитетског и лабораторијског материјала за нормално функционисање установе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Ф02-0021809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08.06.2022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17.06.2022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Милица Вујанац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280.000,00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1.070.000,00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370.000,00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17.06.2022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17.06.2022 12:15:42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465-1/22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08:32:25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П-009284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12:36:28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ДОО, Браће Југовића 7, 11102,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277/22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13:46:11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465-2/22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08:32:25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465-3/22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08:32:25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П-009284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12:36:28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ДОО НОВА-ГРОСИС НИШ, НОСИОЦИ КАРАЂОРЂЕВЕ ЗВЕЗДЕ, 21,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077/22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10.6.2022. 13:09:06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465-4/22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08:32:25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465-5/22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08:32:25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ДОО, Браће Југовића 7, 11102,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277/22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14.6.2022. 13:15:42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406/22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15.6.2022. 11:37:34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СУПЕРЛАБ ДОО, Милутина Миланковића, 25,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П22-135424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16.6.2022. 13:52:21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И.В. системи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360631.50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408724.65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377906.25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382694.63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рачуноводствене исправе.Уплатом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279997.50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316948.50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Фластери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369995.00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443994.00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412425.00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453667.50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950396.00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1140475.20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пријема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519925.00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623910.00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Остали санитетски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319995.00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383994.00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1067740.14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1255897.65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рачуноводствене исправе.Уплатом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Наставци за аутоматску пипету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9725.00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11670.00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45 дана од дана уредно испостављене рачуноводствене исправе. Уплатом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8515.00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10218.00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И.В. системи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360631.50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408724.65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377906.25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382694.63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рачуноводствене исправе.Уплатом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279997.50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316948.50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Фластери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369995.00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443994.00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412425.00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453667.50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950396.00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1140475.20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пријема фактуре.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519925.00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623910.00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Остали санитетски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319995.00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383994.00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1067740.14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1255897.65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рачуноводствене исправе.Уплатом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Наставци за аутоматску пипету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9725.00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11670.00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Одложено, 45 дана од дана уредно испостављене рачуноводствене исправе. Уплатом на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8515.00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10218.00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360.631,50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408.724,65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процењени износ парртије.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377.906,25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382.694,63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процењену вредност партије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279.997,50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316.948,50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369.995,00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443.994,00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412.425,00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453.667,50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процењу вредност партије.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330.000,00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363.000,00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ДОО НОВА-ГРОСИС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950.396,00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1.140.475,20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премашује процењену вредност набавке.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519.925,00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623.910,00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Након накнадне провере достављене документације од стране Понуђача, Комисија је уставила да понудјац не поседује или није доставио овласцење производјаца - носиоца прилозеног ресења АЛИМС - Галеника Пхармациа доо.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понудјац не поседује или није доставио овласцење производјаца носиоца прилозеног ресења АЛИМС - Галеника Пхармациа доо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 није доставио тражене доказе о испуњености критеријума за квалитативни избор привредног субјекта у остављеном року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319.995,00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383.994,00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1.067.740,14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1.255.897,65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8.515,00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10.218,00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9.725,00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11.670,00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279.997,50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369.995,00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330.000,00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519.925,00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319.995,00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1.067.740,14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8.515,00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9.725,00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