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22.08.2022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2366/2022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2.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7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стоматолоског материјала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Ф02-0029787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Хемикалије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85.000,00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ПРЕДУЗЕЋЕ ФЛОРА КОМЕРЦ ДОО 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102156404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РАЈИЋЕВА, 55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87.105,00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104.526,00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стоматолоског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2165/2022, 01.08.2022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1.515.000,00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неопходног стоматолошког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Ф02-0029787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15.08.2022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Марина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Хемикалије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15.08.2022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15.08.2022 12:16:05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Хемикалије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645/22-1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10.8.2022. 11:53:04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Хемикалије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87105.00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104526.00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Хемикалије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87105.00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104526.00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Хемикалије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87.105,00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104.526,00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се додељује у складу са чл.146. став 2. Закона о јавним набавкама.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Хемикалије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87.105,00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Уговор се додељује у складу са чланом 146.став 2. Закона о јавним набавкама.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Уговор се додељује у складу са чланом 146.став 2. Закона о јавним набавкама.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